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Arial" w:hAnsi="Arial"/>
          <w:sz w:val="24"/>
        </w:rPr>
        <w:t>SA State Coordinator (Parental Leave Cover)</w:t>
      </w:r>
    </w:p>
    <w:p>
      <w:pPr>
        <w:pStyle w:val="Heading1"/>
      </w:pPr>
      <w:r>
        <w:rPr>
          <w:rFonts w:ascii="Arial" w:hAnsi="Arial"/>
          <w:sz w:val="28"/>
        </w:rPr>
        <w:t>Summary Information</w:t>
      </w:r>
    </w:p>
    <w:p>
      <w:r>
        <w:rPr>
          <w:rFonts w:ascii="Arial" w:hAnsi="Arial"/>
          <w:b w:val="0"/>
          <w:sz w:val="22"/>
        </w:rPr>
        <w:t>Job Title: SA State Coordinator (parental leave cover)</w:t>
      </w:r>
    </w:p>
    <w:p>
      <w:r>
        <w:rPr>
          <w:rFonts w:ascii="Arial" w:hAnsi="Arial"/>
          <w:b w:val="0"/>
          <w:sz w:val="22"/>
        </w:rPr>
        <w:t>Reports to: SA State Manager</w:t>
      </w:r>
    </w:p>
    <w:p>
      <w:r>
        <w:rPr>
          <w:rFonts w:ascii="Arial" w:hAnsi="Arial"/>
          <w:b w:val="0"/>
          <w:sz w:val="22"/>
        </w:rPr>
        <w:t>Location of Job: Adelaide on Kaurna Land</w:t>
      </w:r>
    </w:p>
    <w:p>
      <w:r>
        <w:rPr>
          <w:rFonts w:ascii="Arial" w:hAnsi="Arial"/>
          <w:b w:val="0"/>
          <w:sz w:val="22"/>
        </w:rPr>
        <w:t>Appointment Type: 12 month contract; part-time (this role can be offered at either 0.6 (22.6 hours) or 0.8 FTE (30 hours per week). Hybrid position.</w:t>
      </w:r>
    </w:p>
    <w:p>
      <w:pPr>
        <w:pStyle w:val="Heading1"/>
      </w:pPr>
      <w:r>
        <w:rPr>
          <w:rFonts w:ascii="Arial" w:hAnsi="Arial"/>
          <w:sz w:val="28"/>
        </w:rPr>
        <w:t>Our Vision</w:t>
      </w:r>
    </w:p>
    <w:p>
      <w:r>
        <w:rPr>
          <w:rFonts w:ascii="Arial" w:hAnsi="Arial"/>
          <w:b w:val="0"/>
          <w:sz w:val="22"/>
        </w:rPr>
        <w:t>A music-rich future for all Australians.</w:t>
      </w:r>
    </w:p>
    <w:p>
      <w:pPr>
        <w:pStyle w:val="Heading1"/>
      </w:pPr>
      <w:r>
        <w:rPr>
          <w:rFonts w:ascii="Arial" w:hAnsi="Arial"/>
          <w:sz w:val="28"/>
        </w:rPr>
        <w:t>Our Purpose</w:t>
      </w:r>
    </w:p>
    <w:p>
      <w:r>
        <w:rPr>
          <w:rFonts w:ascii="Arial" w:hAnsi="Arial"/>
          <w:b w:val="0"/>
          <w:sz w:val="22"/>
        </w:rPr>
        <w:t>To connect all Australians to something bigger than themselves: to powerful music which awakens the spirit.</w:t>
      </w:r>
    </w:p>
    <w:p>
      <w:pPr>
        <w:pStyle w:val="Heading1"/>
      </w:pPr>
      <w:r>
        <w:rPr>
          <w:rFonts w:ascii="Arial" w:hAnsi="Arial"/>
          <w:sz w:val="28"/>
        </w:rPr>
        <w:t>Our Mission</w:t>
      </w:r>
    </w:p>
    <w:p>
      <w:r>
        <w:rPr>
          <w:rFonts w:ascii="Arial" w:hAnsi="Arial"/>
          <w:b w:val="0"/>
          <w:sz w:val="22"/>
        </w:rPr>
        <w:t>With chamber music at our artistic core, Musica Viva Australia creates memorable musical experiences for audiences at every stage of life and for musicians at every stage of development through Concerts, Education programs and Emerging Artist programs.</w:t>
      </w:r>
    </w:p>
    <w:p>
      <w:pPr>
        <w:pStyle w:val="Heading1"/>
      </w:pPr>
      <w:r>
        <w:rPr>
          <w:rFonts w:ascii="Arial" w:hAnsi="Arial"/>
          <w:sz w:val="28"/>
        </w:rPr>
        <w:t>Purpose of the Position</w:t>
      </w:r>
    </w:p>
    <w:p>
      <w:r>
        <w:rPr>
          <w:rFonts w:ascii="Arial" w:hAnsi="Arial"/>
          <w:b w:val="0"/>
          <w:sz w:val="22"/>
        </w:rPr>
        <w:t>To advance the aims of Musica Viva Australia (MVA) by coordinating operational, marketing, stakeholder relationship and administration activities under the direction of the SA State Manager.</w:t>
      </w:r>
    </w:p>
    <w:p>
      <w:pPr>
        <w:pStyle w:val="Heading1"/>
      </w:pPr>
      <w:r>
        <w:rPr>
          <w:rFonts w:ascii="Arial" w:hAnsi="Arial"/>
          <w:sz w:val="28"/>
        </w:rPr>
        <w:t>Reporting and Working Relationships</w:t>
      </w:r>
    </w:p>
    <w:p>
      <w:r>
        <w:rPr>
          <w:rFonts w:ascii="Arial" w:hAnsi="Arial"/>
          <w:b w:val="0"/>
          <w:sz w:val="22"/>
        </w:rPr>
        <w:t>The position reports to the SA State Manager. The role develops and sustains working relationships with internal and external stakeholders in the delivery of Musica Viva Australia programs in South Australia, with a focus on collaboration and customer service. The position works closely with the SA Administration Coordinator and colleagues nationally, and may occasionally supervise casual staff, interns and volunteers.</w:t>
      </w:r>
    </w:p>
    <w:p>
      <w:pPr>
        <w:pStyle w:val="Heading1"/>
      </w:pPr>
      <w:r>
        <w:rPr>
          <w:rFonts w:ascii="Arial" w:hAnsi="Arial"/>
          <w:sz w:val="28"/>
        </w:rPr>
        <w:t>Responsibilities</w:t>
      </w:r>
    </w:p>
    <w:p>
      <w:pPr>
        <w:pStyle w:val="Heading2"/>
      </w:pPr>
      <w:r>
        <w:rPr>
          <w:rFonts w:ascii="Arial" w:hAnsi="Arial"/>
          <w:sz w:val="24"/>
        </w:rPr>
        <w:t>Sales, Marketing and Development</w:t>
      </w:r>
    </w:p>
    <w:p>
      <w:r>
        <w:rPr>
          <w:rFonts w:ascii="Arial" w:hAnsi="Arial"/>
          <w:b w:val="0"/>
          <w:sz w:val="22"/>
        </w:rPr>
        <w:t>- Assist the SA State Manager and national colleagues with the design and implementation of an annual state-based marketing strategy for all MVA programs and activities in South Australia.</w:t>
      </w:r>
    </w:p>
    <w:p>
      <w:r>
        <w:rPr>
          <w:rFonts w:ascii="Arial" w:hAnsi="Arial"/>
          <w:b w:val="0"/>
          <w:sz w:val="22"/>
        </w:rPr>
        <w:t>- Maintain and develop productive relationships with Musica Viva Australia stakeholders, particularly schools and teachers connected to Musica Viva in Schools (MVAIS).</w:t>
      </w:r>
    </w:p>
    <w:p>
      <w:r>
        <w:rPr>
          <w:rFonts w:ascii="Arial" w:hAnsi="Arial"/>
          <w:b w:val="0"/>
          <w:sz w:val="22"/>
        </w:rPr>
        <w:t>- Assist the SA State Manager in coordinating the distribution of school subsidies for MVAIS.</w:t>
      </w:r>
    </w:p>
    <w:p>
      <w:r>
        <w:rPr>
          <w:rFonts w:ascii="Arial" w:hAnsi="Arial"/>
          <w:b w:val="0"/>
          <w:sz w:val="22"/>
        </w:rPr>
        <w:t>- Support business development of the SA office, including growing education stakeholder engagement and scoping new projects.</w:t>
      </w:r>
    </w:p>
    <w:p>
      <w:r>
        <w:rPr>
          <w:rFonts w:ascii="Arial" w:hAnsi="Arial"/>
          <w:b w:val="0"/>
          <w:sz w:val="22"/>
        </w:rPr>
        <w:t>- Support fundraising relationships of the South Australian office, including collating good news stories and data for reporting purposes.</w:t>
      </w:r>
    </w:p>
    <w:p>
      <w:r>
        <w:rPr>
          <w:rFonts w:ascii="Arial" w:hAnsi="Arial"/>
          <w:b w:val="0"/>
          <w:sz w:val="22"/>
        </w:rPr>
        <w:t>- Assist activating crossover opportunities between MVA programs and activities in South Australia.</w:t>
      </w:r>
    </w:p>
    <w:p>
      <w:r>
        <w:rPr>
          <w:rFonts w:ascii="Arial" w:hAnsi="Arial"/>
          <w:b w:val="0"/>
          <w:sz w:val="22"/>
        </w:rPr>
        <w:t>- Coordinate and deliver state-based MVAIS telemarketing activity with state and national colleagues.</w:t>
      </w:r>
    </w:p>
    <w:p>
      <w:r>
        <w:rPr>
          <w:rFonts w:ascii="Arial" w:hAnsi="Arial"/>
          <w:b w:val="0"/>
          <w:sz w:val="22"/>
        </w:rPr>
        <w:t>- Attend industry events and meetings as required.</w:t>
      </w:r>
    </w:p>
    <w:p>
      <w:pPr>
        <w:pStyle w:val="Heading2"/>
      </w:pPr>
      <w:r>
        <w:rPr>
          <w:rFonts w:ascii="Arial" w:hAnsi="Arial"/>
          <w:sz w:val="24"/>
        </w:rPr>
        <w:t>Operations</w:t>
      </w:r>
    </w:p>
    <w:p>
      <w:r>
        <w:rPr>
          <w:rFonts w:ascii="Arial" w:hAnsi="Arial"/>
          <w:b w:val="0"/>
          <w:sz w:val="22"/>
        </w:rPr>
        <w:t>- Assist with all aspects of concert operations, including artist travel, front and back of house tasks, venue and production requirements, delivery of masterclasses, teacher professional development, post-concert suppers and ad hoc events.</w:t>
      </w:r>
    </w:p>
    <w:p>
      <w:r>
        <w:rPr>
          <w:rFonts w:ascii="Arial" w:hAnsi="Arial"/>
          <w:b w:val="0"/>
          <w:sz w:val="22"/>
        </w:rPr>
        <w:t>- Assist with the planning, implementation and evaluation of special projects in South Australia.</w:t>
      </w:r>
    </w:p>
    <w:p>
      <w:r>
        <w:rPr>
          <w:rFonts w:ascii="Arial" w:hAnsi="Arial"/>
          <w:b w:val="0"/>
          <w:sz w:val="22"/>
        </w:rPr>
        <w:t>- Assist National Office colleagues in maintaining effective working relationships with South Australia-based MVA musicians.</w:t>
      </w:r>
    </w:p>
    <w:p>
      <w:pPr>
        <w:pStyle w:val="Heading2"/>
      </w:pPr>
      <w:r>
        <w:rPr>
          <w:rFonts w:ascii="Arial" w:hAnsi="Arial"/>
          <w:sz w:val="24"/>
        </w:rPr>
        <w:t>Administration and Finances</w:t>
      </w:r>
    </w:p>
    <w:p>
      <w:r>
        <w:rPr>
          <w:rFonts w:ascii="Arial" w:hAnsi="Arial"/>
          <w:b w:val="0"/>
          <w:sz w:val="22"/>
        </w:rPr>
        <w:t>- Support financial administration processes and systems relevant to MVA’s work in South Australia, including submissions, invoicing data and monitoring accounts receivable.</w:t>
      </w:r>
    </w:p>
    <w:p>
      <w:r>
        <w:rPr>
          <w:rFonts w:ascii="Arial" w:hAnsi="Arial"/>
          <w:b w:val="0"/>
          <w:sz w:val="22"/>
        </w:rPr>
        <w:t>- Implement efficient delivery of all administrative aspects of the MVAIS program in South Australia from booking to evaluation.</w:t>
      </w:r>
    </w:p>
    <w:p>
      <w:r>
        <w:rPr>
          <w:rFonts w:ascii="Arial" w:hAnsi="Arial"/>
          <w:b w:val="0"/>
          <w:sz w:val="22"/>
        </w:rPr>
        <w:t>- Maintain data integrity in the Tessitura CRM.</w:t>
      </w:r>
    </w:p>
    <w:p>
      <w:r>
        <w:rPr>
          <w:rFonts w:ascii="Arial" w:hAnsi="Arial"/>
          <w:b w:val="0"/>
          <w:sz w:val="22"/>
        </w:rPr>
        <w:t>- Manage calendars to support planning of tours, professional development sessions, concerts and events.</w:t>
      </w:r>
    </w:p>
    <w:p>
      <w:r>
        <w:rPr>
          <w:rFonts w:ascii="Arial" w:hAnsi="Arial"/>
          <w:b w:val="0"/>
          <w:sz w:val="22"/>
        </w:rPr>
        <w:t>- Provide training and supervision to the State Administration Coordinator as required.</w:t>
      </w:r>
    </w:p>
    <w:p>
      <w:pPr>
        <w:pStyle w:val="Heading1"/>
      </w:pPr>
      <w:r>
        <w:rPr>
          <w:rFonts w:ascii="Arial" w:hAnsi="Arial"/>
          <w:sz w:val="28"/>
        </w:rPr>
        <w:t>Organisational Responsibilities</w:t>
      </w:r>
    </w:p>
    <w:p>
      <w:r>
        <w:rPr>
          <w:rFonts w:ascii="Arial" w:hAnsi="Arial"/>
          <w:b w:val="0"/>
          <w:sz w:val="22"/>
        </w:rPr>
        <w:t>- Maintain healthy work relationships with volunteers and staff members.</w:t>
      </w:r>
    </w:p>
    <w:p>
      <w:r>
        <w:rPr>
          <w:rFonts w:ascii="Arial" w:hAnsi="Arial"/>
          <w:b w:val="0"/>
          <w:sz w:val="22"/>
        </w:rPr>
        <w:t>- Attend industry events and meetings as required.</w:t>
      </w:r>
    </w:p>
    <w:p>
      <w:r>
        <w:rPr>
          <w:rFonts w:ascii="Arial" w:hAnsi="Arial"/>
          <w:b w:val="0"/>
          <w:sz w:val="22"/>
        </w:rPr>
        <w:t>- Contribute to quality improvement and accreditation activities.</w:t>
      </w:r>
    </w:p>
    <w:p>
      <w:r>
        <w:rPr>
          <w:rFonts w:ascii="Arial" w:hAnsi="Arial"/>
          <w:b w:val="0"/>
          <w:sz w:val="22"/>
        </w:rPr>
        <w:t>- Participate in professional development and maintain current skills.</w:t>
      </w:r>
    </w:p>
    <w:p>
      <w:r>
        <w:rPr>
          <w:rFonts w:ascii="Arial" w:hAnsi="Arial"/>
          <w:b w:val="0"/>
          <w:sz w:val="22"/>
        </w:rPr>
        <w:t>- Take reasonable care for health and safety.</w:t>
      </w:r>
    </w:p>
    <w:p>
      <w:r>
        <w:rPr>
          <w:rFonts w:ascii="Arial" w:hAnsi="Arial"/>
          <w:b w:val="0"/>
          <w:sz w:val="22"/>
        </w:rPr>
        <w:t>- Hold a valid Working with Children Check (cost covered by MVA).</w:t>
      </w:r>
    </w:p>
    <w:p>
      <w:r>
        <w:rPr>
          <w:rFonts w:ascii="Arial" w:hAnsi="Arial"/>
          <w:b w:val="0"/>
          <w:sz w:val="22"/>
        </w:rPr>
        <w:t>- Maintain ethical standards, confidentiality and cultural awareness.</w:t>
      </w:r>
    </w:p>
    <w:p>
      <w:r>
        <w:rPr>
          <w:rFonts w:ascii="Arial" w:hAnsi="Arial"/>
          <w:b w:val="0"/>
          <w:sz w:val="22"/>
        </w:rPr>
        <w:t>- Adhere to workplace policies, procedures and systems.</w:t>
      </w:r>
    </w:p>
    <w:p>
      <w:r>
        <w:rPr>
          <w:rFonts w:ascii="Arial" w:hAnsi="Arial"/>
          <w:b w:val="0"/>
          <w:sz w:val="22"/>
        </w:rPr>
        <w:t>- Contribute positively to the wellbeing and reputation of the organisation.</w:t>
      </w:r>
    </w:p>
    <w:p>
      <w:r>
        <w:rPr>
          <w:rFonts w:ascii="Arial" w:hAnsi="Arial"/>
          <w:b w:val="0"/>
          <w:sz w:val="22"/>
        </w:rPr>
        <w:t>- Perform additional duties as directed within competency and training.</w:t>
      </w:r>
    </w:p>
    <w:p>
      <w:pPr>
        <w:pStyle w:val="Heading1"/>
      </w:pPr>
      <w:r>
        <w:rPr>
          <w:rFonts w:ascii="Arial" w:hAnsi="Arial"/>
          <w:sz w:val="28"/>
        </w:rPr>
        <w:t>Knowledge, Skills, Qualifications and Abilities</w:t>
      </w:r>
    </w:p>
    <w:p>
      <w:r>
        <w:rPr>
          <w:rFonts w:ascii="Arial" w:hAnsi="Arial"/>
          <w:b w:val="0"/>
          <w:sz w:val="22"/>
        </w:rPr>
        <w:t>- Proven interpersonal skills with experience in customer service, sales and stakeholder engagement.</w:t>
      </w:r>
    </w:p>
    <w:p>
      <w:r>
        <w:rPr>
          <w:rFonts w:ascii="Arial" w:hAnsi="Arial"/>
          <w:b w:val="0"/>
          <w:sz w:val="22"/>
        </w:rPr>
        <w:t>- Ability to work independently and remotely as part of a flexible team.</w:t>
      </w:r>
    </w:p>
    <w:p>
      <w:r>
        <w:rPr>
          <w:rFonts w:ascii="Arial" w:hAnsi="Arial"/>
          <w:b w:val="0"/>
          <w:sz w:val="22"/>
        </w:rPr>
        <w:t>- Strong organisational and administrative skills.</w:t>
      </w:r>
    </w:p>
    <w:p>
      <w:r>
        <w:rPr>
          <w:rFonts w:ascii="Arial" w:hAnsi="Arial"/>
          <w:b w:val="0"/>
          <w:sz w:val="22"/>
        </w:rPr>
        <w:t>- Ability to interpret data to inform planning and improvement.</w:t>
      </w:r>
    </w:p>
    <w:p>
      <w:r>
        <w:rPr>
          <w:rFonts w:ascii="Arial" w:hAnsi="Arial"/>
          <w:b w:val="0"/>
          <w:sz w:val="22"/>
        </w:rPr>
        <w:t>- Capacity to work flexible hours including occasional travel.</w:t>
      </w:r>
    </w:p>
    <w:p>
      <w:r>
        <w:rPr>
          <w:rFonts w:ascii="Arial" w:hAnsi="Arial"/>
          <w:b w:val="0"/>
          <w:sz w:val="22"/>
        </w:rPr>
        <w:t>- Proficiency in CRM databases and Microsoft Office; Tessitura experience desirable.</w:t>
      </w:r>
    </w:p>
    <w:p>
      <w:r>
        <w:rPr>
          <w:rFonts w:ascii="Arial" w:hAnsi="Arial"/>
          <w:b w:val="0"/>
          <w:sz w:val="22"/>
        </w:rPr>
        <w:t>- Professional presentation and passion for the arts and education.</w:t>
      </w:r>
    </w:p>
    <w:p>
      <w:r>
        <w:rPr>
          <w:rFonts w:ascii="Arial" w:hAnsi="Arial"/>
          <w:b w:val="0"/>
          <w:sz w:val="22"/>
        </w:rPr>
        <w:t>- Experience or understanding of the education and or arts sector in South Australia.</w:t>
      </w:r>
    </w:p>
    <w:p>
      <w:r>
        <w:rPr>
          <w:rFonts w:ascii="Arial" w:hAnsi="Arial"/>
          <w:b w:val="0"/>
          <w:sz w:val="22"/>
        </w:rPr>
        <w:t>- Current full driver’s licence desirable.</w:t>
      </w:r>
    </w:p>
    <w:p>
      <w:pPr>
        <w:pStyle w:val="Heading1"/>
      </w:pPr>
      <w:r>
        <w:rPr>
          <w:rFonts w:ascii="Arial" w:hAnsi="Arial"/>
          <w:sz w:val="28"/>
        </w:rPr>
        <w:t>To Apply</w:t>
      </w:r>
    </w:p>
    <w:p>
      <w:r>
        <w:rPr>
          <w:rFonts w:ascii="Arial" w:hAnsi="Arial"/>
          <w:b w:val="0"/>
          <w:sz w:val="22"/>
        </w:rPr>
        <w:t>Please send a resume and cover letter combined into a single document (maximum 4 pages) addressing the selection criteria to jobs@musicaviva.com.au.</w:t>
      </w:r>
    </w:p>
    <w:p>
      <w:r>
        <w:rPr>
          <w:rFonts w:ascii="Arial" w:hAnsi="Arial"/>
          <w:b w:val="0"/>
          <w:sz w:val="22"/>
        </w:rPr>
        <w:t>Include SASC26 and your full name in the email subject line. Applications without this code may not be processed correctly.</w:t>
      </w:r>
    </w:p>
    <w:p>
      <w:r>
        <w:rPr>
          <w:rFonts w:ascii="Arial" w:hAnsi="Arial"/>
          <w:b w:val="0"/>
          <w:sz w:val="22"/>
        </w:rPr>
        <w:t>For an informal chat, contact Sandra Taylor, SA Manager, at staylor@musicaviva.com.au or Shubha Tewari, People and Culture Coordinator, at stewari@musicaviva.com.au.</w:t>
      </w:r>
    </w:p>
    <w:p>
      <w:r>
        <w:rPr>
          <w:rFonts w:ascii="Arial" w:hAnsi="Arial"/>
          <w:b w:val="0"/>
          <w:sz w:val="22"/>
        </w:rPr>
        <w:t>Musica Viva Australia is a family friendly and flexible employer committed to equality and inclusion. Applications are encouraged from First Nations people, people from diverse cultural and regional communities, and people with disability. Reasonable adjustments are available throughout the recruitment process.</w:t>
      </w:r>
    </w:p>
    <w:p>
      <w:r>
        <w:rPr>
          <w:rFonts w:ascii="Arial" w:hAnsi="Arial"/>
          <w:b w:val="0"/>
          <w:sz w:val="22"/>
        </w:rPr>
        <w:t>Applications Close: 9am Monday 4 May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3CFA221-6C84-4C9F-8602-71586E1DD962}"/>
</file>

<file path=customXml/itemProps3.xml><?xml version="1.0" encoding="utf-8"?>
<ds:datastoreItem xmlns:ds="http://schemas.openxmlformats.org/officeDocument/2006/customXml" ds:itemID="{D4A40F87-2336-465E-9EF6-4A4CD3695687}"/>
</file>

<file path=customXml/itemProps4.xml><?xml version="1.0" encoding="utf-8"?>
<ds:datastoreItem xmlns:ds="http://schemas.openxmlformats.org/officeDocument/2006/customXml" ds:itemID="{0B628E42-E8D8-4AD8-A39D-DC18B4EF3607}"/>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